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7" w:rsidRPr="0037730A" w:rsidRDefault="00D76277" w:rsidP="00D76277">
      <w:pPr>
        <w:jc w:val="center"/>
        <w:rPr>
          <w:b/>
          <w:sz w:val="28"/>
          <w:szCs w:val="28"/>
        </w:rPr>
      </w:pPr>
      <w:r w:rsidRPr="0037730A">
        <w:rPr>
          <w:b/>
          <w:sz w:val="28"/>
          <w:szCs w:val="28"/>
        </w:rPr>
        <w:t>КУРГАНСКАЯ  ОБЛАСТЬ</w:t>
      </w:r>
    </w:p>
    <w:p w:rsidR="00D76277" w:rsidRPr="0037730A" w:rsidRDefault="00D76277" w:rsidP="00D76277">
      <w:pPr>
        <w:pStyle w:val="a3"/>
        <w:rPr>
          <w:b/>
          <w:szCs w:val="28"/>
        </w:rPr>
      </w:pPr>
      <w:r w:rsidRPr="0037730A">
        <w:rPr>
          <w:b/>
          <w:szCs w:val="28"/>
        </w:rPr>
        <w:t>ВАРГАШИНСКИЙ РАЙОН</w:t>
      </w:r>
    </w:p>
    <w:p w:rsidR="00D76277" w:rsidRPr="0037730A" w:rsidRDefault="00D76277" w:rsidP="00D76277">
      <w:pPr>
        <w:pStyle w:val="1"/>
        <w:rPr>
          <w:b/>
          <w:szCs w:val="28"/>
        </w:rPr>
      </w:pPr>
      <w:r w:rsidRPr="0037730A">
        <w:rPr>
          <w:b/>
          <w:szCs w:val="28"/>
        </w:rPr>
        <w:t>АДМИНИСТРАЦИЯ  ВАРГАШИНСКОГО  РАЙОНА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Default="00D76277" w:rsidP="00D76277">
      <w:pPr>
        <w:pStyle w:val="1"/>
        <w:jc w:val="left"/>
        <w:rPr>
          <w:b/>
          <w:szCs w:val="28"/>
        </w:rPr>
      </w:pPr>
      <w:r>
        <w:rPr>
          <w:b/>
          <w:szCs w:val="28"/>
        </w:rPr>
        <w:t>от</w:t>
      </w:r>
      <w:r w:rsidRPr="00D83E3A">
        <w:rPr>
          <w:b/>
          <w:szCs w:val="28"/>
        </w:rPr>
        <w:t xml:space="preserve"> </w:t>
      </w:r>
      <w:r w:rsidR="00FB5A4C">
        <w:rPr>
          <w:b/>
          <w:szCs w:val="28"/>
        </w:rPr>
        <w:t>13 февраля 2018 года № 140</w:t>
      </w:r>
    </w:p>
    <w:p w:rsidR="00D76277" w:rsidRPr="0037730A" w:rsidRDefault="00D76277" w:rsidP="00D76277">
      <w:pPr>
        <w:pStyle w:val="1"/>
        <w:jc w:val="left"/>
        <w:rPr>
          <w:b/>
          <w:szCs w:val="28"/>
        </w:rPr>
      </w:pPr>
      <w:r w:rsidRPr="0037730A">
        <w:rPr>
          <w:b/>
          <w:szCs w:val="28"/>
        </w:rPr>
        <w:t>п. Варгаши</w:t>
      </w:r>
    </w:p>
    <w:p w:rsidR="00D76277" w:rsidRPr="0037730A" w:rsidRDefault="00D76277" w:rsidP="00D76277">
      <w:pPr>
        <w:rPr>
          <w:sz w:val="28"/>
          <w:szCs w:val="28"/>
        </w:rPr>
      </w:pPr>
      <w:bookmarkStart w:id="0" w:name="_GoBack"/>
      <w:bookmarkEnd w:id="0"/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D76277" w:rsidRPr="0037730A" w:rsidTr="00083F4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37730A" w:rsidRDefault="00D76277" w:rsidP="00083F4C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7730A">
              <w:rPr>
                <w:b/>
                <w:sz w:val="28"/>
                <w:szCs w:val="28"/>
              </w:rPr>
              <w:t>О проведении  внеплановой</w:t>
            </w:r>
            <w:r>
              <w:rPr>
                <w:b/>
                <w:sz w:val="28"/>
                <w:szCs w:val="28"/>
              </w:rPr>
              <w:t xml:space="preserve"> документарной</w:t>
            </w:r>
            <w:r w:rsidRPr="0037730A">
              <w:rPr>
                <w:b/>
                <w:sz w:val="28"/>
                <w:szCs w:val="28"/>
              </w:rPr>
              <w:t xml:space="preserve"> проверки по исполнению предписания об устранении ранее выявленного нарушения земельного  законодательства</w:t>
            </w:r>
          </w:p>
        </w:tc>
      </w:tr>
    </w:tbl>
    <w:p w:rsidR="00D76277" w:rsidRPr="0037730A" w:rsidRDefault="00D76277" w:rsidP="00D76277">
      <w:pPr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      </w:t>
      </w: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  <w:proofErr w:type="gramStart"/>
      <w:r w:rsidRPr="0037730A">
        <w:rPr>
          <w:sz w:val="28"/>
          <w:szCs w:val="28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>
        <w:rPr>
          <w:sz w:val="28"/>
          <w:szCs w:val="28"/>
        </w:rPr>
        <w:t xml:space="preserve">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</w:t>
      </w:r>
      <w:r w:rsidRPr="0037730A">
        <w:rPr>
          <w:sz w:val="28"/>
          <w:szCs w:val="28"/>
        </w:rPr>
        <w:t xml:space="preserve"> решениями </w:t>
      </w:r>
      <w:proofErr w:type="spellStart"/>
      <w:r w:rsidRPr="0037730A">
        <w:rPr>
          <w:sz w:val="28"/>
          <w:szCs w:val="28"/>
        </w:rPr>
        <w:t>Варгашинской</w:t>
      </w:r>
      <w:proofErr w:type="spellEnd"/>
      <w:r w:rsidRPr="0037730A">
        <w:rPr>
          <w:sz w:val="28"/>
          <w:szCs w:val="28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27 августа</w:t>
      </w:r>
      <w:proofErr w:type="gramEnd"/>
      <w:r>
        <w:rPr>
          <w:sz w:val="28"/>
          <w:szCs w:val="28"/>
        </w:rPr>
        <w:t xml:space="preserve"> 2015 года   № 53 «О принятии</w:t>
      </w:r>
      <w:r w:rsidRPr="0037730A">
        <w:rPr>
          <w:sz w:val="28"/>
          <w:szCs w:val="28"/>
        </w:rPr>
        <w:t xml:space="preserve"> Администрацией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от администраций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части полномочий по осуществлению муниципального земельного контроля в границах поселений», 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ПОСТАНОВЛЯЕТ</w:t>
      </w:r>
      <w:r w:rsidRPr="0037730A">
        <w:rPr>
          <w:sz w:val="28"/>
          <w:szCs w:val="28"/>
        </w:rPr>
        <w:t>: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1.</w:t>
      </w:r>
      <w:r w:rsidRPr="0037730A">
        <w:rPr>
          <w:sz w:val="28"/>
          <w:szCs w:val="28"/>
        </w:rPr>
        <w:tab/>
      </w:r>
      <w:r>
        <w:rPr>
          <w:sz w:val="28"/>
          <w:szCs w:val="28"/>
        </w:rPr>
        <w:t>Назначить Петрову Ирину Александровну,</w:t>
      </w:r>
      <w:r w:rsidRPr="003773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7730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7730A">
        <w:rPr>
          <w:sz w:val="28"/>
          <w:szCs w:val="28"/>
        </w:rPr>
        <w:t xml:space="preserve"> по использованию земель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района, для проведения внеплановой </w:t>
      </w:r>
      <w:r>
        <w:rPr>
          <w:sz w:val="28"/>
          <w:szCs w:val="28"/>
        </w:rPr>
        <w:t xml:space="preserve">документарной </w:t>
      </w:r>
      <w:r w:rsidRPr="0037730A">
        <w:rPr>
          <w:sz w:val="28"/>
          <w:szCs w:val="28"/>
        </w:rPr>
        <w:t xml:space="preserve">проверки по исполнению предписания об устранении ранее выявленного нарушения земельного законодательства от </w:t>
      </w:r>
      <w:r w:rsidR="00282973">
        <w:rPr>
          <w:sz w:val="28"/>
          <w:szCs w:val="28"/>
        </w:rPr>
        <w:t>12</w:t>
      </w:r>
      <w:r w:rsidR="0010388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</w:t>
      </w:r>
      <w:r w:rsidRPr="0037730A">
        <w:rPr>
          <w:sz w:val="28"/>
          <w:szCs w:val="28"/>
        </w:rPr>
        <w:t xml:space="preserve"> по делу №</w:t>
      </w:r>
      <w:r>
        <w:rPr>
          <w:sz w:val="28"/>
          <w:szCs w:val="28"/>
        </w:rPr>
        <w:t xml:space="preserve"> </w:t>
      </w:r>
      <w:r w:rsidR="00282973">
        <w:rPr>
          <w:sz w:val="28"/>
          <w:szCs w:val="28"/>
        </w:rPr>
        <w:t>227/216</w:t>
      </w:r>
      <w:r>
        <w:rPr>
          <w:sz w:val="28"/>
          <w:szCs w:val="28"/>
        </w:rPr>
        <w:t xml:space="preserve"> на з</w:t>
      </w:r>
      <w:r w:rsidRPr="0037730A">
        <w:rPr>
          <w:sz w:val="28"/>
          <w:szCs w:val="28"/>
        </w:rPr>
        <w:t>емельном уча</w:t>
      </w:r>
      <w:r>
        <w:rPr>
          <w:sz w:val="28"/>
          <w:szCs w:val="28"/>
        </w:rPr>
        <w:t xml:space="preserve">стке, расположенном по адресу: </w:t>
      </w:r>
      <w:r w:rsidRPr="0037730A">
        <w:rPr>
          <w:sz w:val="28"/>
          <w:szCs w:val="28"/>
        </w:rPr>
        <w:t>Курганск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82973">
        <w:rPr>
          <w:sz w:val="28"/>
          <w:szCs w:val="28"/>
        </w:rPr>
        <w:t>В</w:t>
      </w:r>
      <w:proofErr w:type="gramEnd"/>
      <w:r w:rsidR="00282973">
        <w:rPr>
          <w:sz w:val="28"/>
          <w:szCs w:val="28"/>
        </w:rPr>
        <w:t>ерхнесуерское</w:t>
      </w:r>
      <w:proofErr w:type="spellEnd"/>
      <w:r w:rsidR="00103887">
        <w:rPr>
          <w:sz w:val="28"/>
          <w:szCs w:val="28"/>
        </w:rPr>
        <w:t xml:space="preserve">, ул. </w:t>
      </w:r>
      <w:r w:rsidR="00282973">
        <w:rPr>
          <w:sz w:val="28"/>
          <w:szCs w:val="28"/>
        </w:rPr>
        <w:t>Речная, д.9</w:t>
      </w:r>
      <w:r>
        <w:rPr>
          <w:sz w:val="28"/>
          <w:szCs w:val="28"/>
        </w:rPr>
        <w:t>;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- площадью</w:t>
      </w:r>
      <w:r>
        <w:rPr>
          <w:sz w:val="28"/>
          <w:szCs w:val="28"/>
        </w:rPr>
        <w:t xml:space="preserve"> </w:t>
      </w:r>
      <w:r w:rsidR="00083F4C">
        <w:rPr>
          <w:sz w:val="28"/>
          <w:szCs w:val="28"/>
        </w:rPr>
        <w:t>1</w:t>
      </w:r>
      <w:r w:rsidR="00282973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 кадастровый </w:t>
      </w:r>
      <w:r w:rsidR="00103887">
        <w:rPr>
          <w:sz w:val="28"/>
          <w:szCs w:val="28"/>
        </w:rPr>
        <w:t xml:space="preserve"> </w:t>
      </w:r>
      <w:r w:rsidR="0008392E">
        <w:rPr>
          <w:sz w:val="28"/>
          <w:szCs w:val="28"/>
        </w:rPr>
        <w:t>номер</w:t>
      </w:r>
      <w:r w:rsidR="00103887">
        <w:rPr>
          <w:sz w:val="28"/>
          <w:szCs w:val="28"/>
        </w:rPr>
        <w:t>: 45:03:</w:t>
      </w:r>
      <w:r w:rsidR="00282973">
        <w:rPr>
          <w:sz w:val="28"/>
          <w:szCs w:val="28"/>
        </w:rPr>
        <w:t>010602:107</w:t>
      </w:r>
      <w:r>
        <w:rPr>
          <w:sz w:val="28"/>
          <w:szCs w:val="28"/>
        </w:rPr>
        <w:t>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-категория земель - земли населенных пунктов, </w:t>
      </w:r>
      <w:proofErr w:type="gramStart"/>
      <w:r w:rsidRPr="0037730A">
        <w:rPr>
          <w:sz w:val="28"/>
          <w:szCs w:val="28"/>
        </w:rPr>
        <w:t>используемый</w:t>
      </w:r>
      <w:proofErr w:type="gramEnd"/>
      <w:r w:rsidRPr="003773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кой </w:t>
      </w:r>
      <w:proofErr w:type="spellStart"/>
      <w:r w:rsidR="00282973">
        <w:rPr>
          <w:b/>
          <w:sz w:val="28"/>
          <w:szCs w:val="28"/>
        </w:rPr>
        <w:t>Верходановой</w:t>
      </w:r>
      <w:proofErr w:type="spellEnd"/>
      <w:r w:rsidR="00282973">
        <w:rPr>
          <w:b/>
          <w:sz w:val="28"/>
          <w:szCs w:val="28"/>
        </w:rPr>
        <w:t xml:space="preserve"> Нелли Евгеньевной</w:t>
      </w:r>
      <w:r>
        <w:rPr>
          <w:b/>
          <w:sz w:val="28"/>
          <w:szCs w:val="28"/>
        </w:rPr>
        <w:t>.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 w:rsidRPr="00190029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случае не </w:t>
      </w:r>
      <w:r w:rsidRPr="0037730A">
        <w:rPr>
          <w:sz w:val="28"/>
          <w:szCs w:val="28"/>
        </w:rPr>
        <w:t>устранения нарушения земельного законодательства РФ провести внеплановую проверку соблюдения земельного законодательства в</w:t>
      </w:r>
      <w:r>
        <w:rPr>
          <w:sz w:val="28"/>
          <w:szCs w:val="28"/>
        </w:rPr>
        <w:t xml:space="preserve"> отношении гражданки </w:t>
      </w:r>
      <w:proofErr w:type="spellStart"/>
      <w:r w:rsidR="00282973">
        <w:rPr>
          <w:sz w:val="28"/>
          <w:szCs w:val="28"/>
        </w:rPr>
        <w:t>Верходановой</w:t>
      </w:r>
      <w:proofErr w:type="spellEnd"/>
      <w:r w:rsidR="00282973">
        <w:rPr>
          <w:sz w:val="28"/>
          <w:szCs w:val="28"/>
        </w:rPr>
        <w:t xml:space="preserve"> Н.Е</w:t>
      </w:r>
      <w:r w:rsidR="0010388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37730A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>необходимых мер    по устранению выявленного нарушения и привлечения виновного лица к административной ответственности.</w:t>
      </w:r>
    </w:p>
    <w:p w:rsidR="00D76277" w:rsidRDefault="00D76277" w:rsidP="00D76277">
      <w:pPr>
        <w:ind w:right="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внеплановую документарную проверку по исполнению предписания об устранении ранее выявленного нарушения земельного законодательства, указанную в пункте 1 настоящего постановления в следующие сроки: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начала проведения </w:t>
      </w:r>
      <w:r w:rsidR="00F87F71">
        <w:rPr>
          <w:sz w:val="28"/>
          <w:szCs w:val="28"/>
        </w:rPr>
        <w:t xml:space="preserve">проверки: </w:t>
      </w:r>
      <w:r w:rsidR="00282973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2018 года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окончания проведения проверки: </w:t>
      </w:r>
      <w:r w:rsidR="00282973">
        <w:rPr>
          <w:sz w:val="28"/>
          <w:szCs w:val="28"/>
        </w:rPr>
        <w:t>24</w:t>
      </w:r>
      <w:r w:rsidR="0010388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года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D76277">
        <w:rPr>
          <w:sz w:val="28"/>
          <w:szCs w:val="28"/>
        </w:rPr>
        <w:t>Контроль  за</w:t>
      </w:r>
      <w:proofErr w:type="gramEnd"/>
      <w:r w:rsidRPr="00D76277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 </w:t>
      </w:r>
      <w:proofErr w:type="spellStart"/>
      <w:r w:rsidRPr="00D76277">
        <w:rPr>
          <w:sz w:val="28"/>
          <w:szCs w:val="28"/>
        </w:rPr>
        <w:t>Ошнурову</w:t>
      </w:r>
      <w:proofErr w:type="spellEnd"/>
      <w:r w:rsidRPr="00D76277">
        <w:rPr>
          <w:sz w:val="28"/>
          <w:szCs w:val="28"/>
        </w:rPr>
        <w:t xml:space="preserve"> М.М.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tbl>
      <w:tblPr>
        <w:tblW w:w="22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</w:rPr>
            </w:pPr>
            <w:r w:rsidRPr="00D76277">
              <w:rPr>
                <w:sz w:val="28"/>
                <w:szCs w:val="28"/>
              </w:rPr>
              <w:t xml:space="preserve">Глава </w:t>
            </w:r>
            <w:proofErr w:type="spellStart"/>
            <w:r w:rsidRPr="00D76277">
              <w:rPr>
                <w:sz w:val="28"/>
                <w:szCs w:val="28"/>
              </w:rPr>
              <w:t>Варгашинского</w:t>
            </w:r>
            <w:proofErr w:type="spellEnd"/>
            <w:r w:rsidRPr="00D762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  <w:r w:rsidRPr="00D76277">
              <w:rPr>
                <w:sz w:val="28"/>
                <w:szCs w:val="28"/>
              </w:rPr>
              <w:t xml:space="preserve">                 В.Ф. Яковлев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708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539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Лист согласования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D76277">
        <w:rPr>
          <w:sz w:val="24"/>
          <w:szCs w:val="24"/>
        </w:rPr>
        <w:t>Варгашинского</w:t>
      </w:r>
      <w:proofErr w:type="spellEnd"/>
      <w:r w:rsidRPr="00D76277">
        <w:rPr>
          <w:sz w:val="24"/>
          <w:szCs w:val="24"/>
        </w:rPr>
        <w:t xml:space="preserve"> района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>«О проведении  внеплановой документарной проверки по исполнению предписания об устранении ранее выявленного нарушения земельного  законодательства»</w:t>
      </w: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D76277" w:rsidRPr="00D76277" w:rsidTr="00083F4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</w:tr>
    </w:tbl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D76277" w:rsidRPr="00D76277" w:rsidTr="00083F4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Результат </w:t>
            </w:r>
          </w:p>
        </w:tc>
      </w:tr>
      <w:tr w:rsidR="00D76277" w:rsidRPr="00D76277" w:rsidTr="00083F4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tabs>
                <w:tab w:val="left" w:pos="1695"/>
              </w:tabs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Ошнурова</w:t>
            </w:r>
            <w:proofErr w:type="spellEnd"/>
            <w:r w:rsidRPr="00D76277">
              <w:rPr>
                <w:sz w:val="24"/>
                <w:szCs w:val="24"/>
              </w:rPr>
              <w:t xml:space="preserve"> М.М., первый заместитель Главы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  <w:r w:rsidRPr="00D76277">
              <w:rPr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Т.Н. Михалева, заместитель Главы 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И.Д.Гулько</w:t>
            </w:r>
            <w:proofErr w:type="spellEnd"/>
            <w:r w:rsidRPr="00D76277">
              <w:rPr>
                <w:sz w:val="24"/>
                <w:szCs w:val="24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277" w:rsidRPr="00D76277" w:rsidRDefault="00D76277" w:rsidP="00D76277">
      <w:pPr>
        <w:rPr>
          <w:b/>
          <w:sz w:val="22"/>
          <w:szCs w:val="22"/>
        </w:rPr>
      </w:pPr>
    </w:p>
    <w:p w:rsidR="00D76277" w:rsidRPr="00D76277" w:rsidRDefault="00D76277" w:rsidP="00D76277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Антикоррупционная экспертиза проекта 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Г</w:t>
            </w:r>
            <w:r w:rsidRPr="00D76277">
              <w:rPr>
                <w:sz w:val="24"/>
                <w:szCs w:val="24"/>
              </w:rPr>
              <w:t xml:space="preserve">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И.Д.Гулько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(Ф.И.О., должность лица проводившего экспертизу)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(результат экспертизы: отсутствие/наличие </w:t>
            </w:r>
            <w:proofErr w:type="spellStart"/>
            <w:r w:rsidRPr="00D76277">
              <w:t>коррупциогенных</w:t>
            </w:r>
            <w:proofErr w:type="spellEnd"/>
            <w:r w:rsidRPr="00D76277">
              <w:t xml:space="preserve"> факторов, краткое описание)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(подпись, дата лица проводившего экспертизу)</w:t>
            </w:r>
          </w:p>
        </w:tc>
      </w:tr>
    </w:tbl>
    <w:p w:rsidR="00FA45C7" w:rsidRDefault="00FA45C7"/>
    <w:sectPr w:rsidR="00FA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C"/>
    <w:rsid w:val="0008392E"/>
    <w:rsid w:val="00083F4C"/>
    <w:rsid w:val="00103887"/>
    <w:rsid w:val="001211C0"/>
    <w:rsid w:val="00282973"/>
    <w:rsid w:val="005E7EC5"/>
    <w:rsid w:val="008B4838"/>
    <w:rsid w:val="00D76277"/>
    <w:rsid w:val="00F03C7C"/>
    <w:rsid w:val="00F87F71"/>
    <w:rsid w:val="00FA45C7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5</cp:revision>
  <dcterms:created xsi:type="dcterms:W3CDTF">2018-02-01T09:16:00Z</dcterms:created>
  <dcterms:modified xsi:type="dcterms:W3CDTF">2018-02-13T10:03:00Z</dcterms:modified>
</cp:coreProperties>
</file>